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05" w:rsidRDefault="004D5305" w:rsidP="004D5305">
      <w:pPr>
        <w:pStyle w:val="a3"/>
        <w:widowControl w:val="0"/>
        <w:autoSpaceDE w:val="0"/>
        <w:autoSpaceDN w:val="0"/>
        <w:adjustRightInd w:val="0"/>
        <w:ind w:firstLine="744"/>
        <w:jc w:val="center"/>
        <w:rPr>
          <w:b/>
          <w:szCs w:val="28"/>
          <w:lang w:eastAsia="ru-RU"/>
        </w:rPr>
      </w:pPr>
      <w:r w:rsidRPr="004D5305">
        <w:rPr>
          <w:b/>
          <w:szCs w:val="28"/>
          <w:lang w:eastAsia="ru-RU"/>
        </w:rPr>
        <w:t>Основні завдання Профспілки</w:t>
      </w:r>
    </w:p>
    <w:p w:rsidR="004D5305" w:rsidRPr="004D5305" w:rsidRDefault="004D5305" w:rsidP="004D5305">
      <w:pPr>
        <w:pStyle w:val="a3"/>
        <w:widowControl w:val="0"/>
        <w:autoSpaceDE w:val="0"/>
        <w:autoSpaceDN w:val="0"/>
        <w:adjustRightInd w:val="0"/>
        <w:ind w:firstLine="744"/>
        <w:jc w:val="center"/>
        <w:rPr>
          <w:b/>
          <w:szCs w:val="28"/>
          <w:lang w:eastAsia="ru-RU"/>
        </w:rPr>
      </w:pPr>
    </w:p>
    <w:p w:rsidR="004D5305" w:rsidRPr="004D5305" w:rsidRDefault="004D5305" w:rsidP="004D5305">
      <w:pPr>
        <w:numPr>
          <w:ilvl w:val="0"/>
          <w:numId w:val="1"/>
        </w:numPr>
        <w:tabs>
          <w:tab w:val="left" w:pos="0"/>
          <w:tab w:val="left" w:pos="1122"/>
        </w:tabs>
        <w:spacing w:after="0" w:line="240" w:lineRule="auto"/>
        <w:ind w:left="0" w:firstLine="744"/>
        <w:rPr>
          <w:rFonts w:ascii="Times New Roman" w:hAnsi="Times New Roman"/>
          <w:sz w:val="26"/>
          <w:szCs w:val="26"/>
        </w:rPr>
      </w:pPr>
      <w:proofErr w:type="spellStart"/>
      <w:r w:rsidRPr="004D5305">
        <w:rPr>
          <w:rFonts w:ascii="Times New Roman" w:hAnsi="Times New Roman"/>
          <w:sz w:val="26"/>
          <w:szCs w:val="26"/>
        </w:rPr>
        <w:t>захист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права </w:t>
      </w:r>
      <w:proofErr w:type="spellStart"/>
      <w:r w:rsidRPr="004D5305">
        <w:rPr>
          <w:rFonts w:ascii="Times New Roman" w:hAnsi="Times New Roman"/>
          <w:sz w:val="26"/>
          <w:szCs w:val="26"/>
        </w:rPr>
        <w:t>членів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05">
        <w:rPr>
          <w:rFonts w:ascii="Times New Roman" w:hAnsi="Times New Roman"/>
          <w:sz w:val="26"/>
          <w:szCs w:val="26"/>
        </w:rPr>
        <w:t>Профспілки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4D5305">
        <w:rPr>
          <w:rFonts w:ascii="Times New Roman" w:hAnsi="Times New Roman"/>
          <w:sz w:val="26"/>
          <w:szCs w:val="26"/>
        </w:rPr>
        <w:t>працю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, участь у </w:t>
      </w:r>
      <w:proofErr w:type="spellStart"/>
      <w:r w:rsidRPr="004D5305">
        <w:rPr>
          <w:rFonts w:ascii="Times New Roman" w:hAnsi="Times New Roman"/>
          <w:sz w:val="26"/>
          <w:szCs w:val="26"/>
        </w:rPr>
        <w:t>розробленні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4D5305">
        <w:rPr>
          <w:rFonts w:ascii="Times New Roman" w:hAnsi="Times New Roman"/>
          <w:sz w:val="26"/>
          <w:szCs w:val="26"/>
        </w:rPr>
        <w:t>здійсненні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05">
        <w:rPr>
          <w:rFonts w:ascii="Times New Roman" w:hAnsi="Times New Roman"/>
          <w:sz w:val="26"/>
          <w:szCs w:val="26"/>
        </w:rPr>
        <w:t>державної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05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4D5305">
        <w:rPr>
          <w:rFonts w:ascii="Times New Roman" w:hAnsi="Times New Roman"/>
          <w:sz w:val="26"/>
          <w:szCs w:val="26"/>
        </w:rPr>
        <w:t>сфері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05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05">
        <w:rPr>
          <w:rFonts w:ascii="Times New Roman" w:hAnsi="Times New Roman"/>
          <w:sz w:val="26"/>
          <w:szCs w:val="26"/>
        </w:rPr>
        <w:t>захисту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, оплати </w:t>
      </w:r>
      <w:proofErr w:type="spellStart"/>
      <w:r w:rsidRPr="004D5305">
        <w:rPr>
          <w:rFonts w:ascii="Times New Roman" w:hAnsi="Times New Roman"/>
          <w:sz w:val="26"/>
          <w:szCs w:val="26"/>
        </w:rPr>
        <w:t>праці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5305">
        <w:rPr>
          <w:rFonts w:ascii="Times New Roman" w:hAnsi="Times New Roman"/>
          <w:sz w:val="26"/>
          <w:szCs w:val="26"/>
        </w:rPr>
        <w:t>охорони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05">
        <w:rPr>
          <w:rFonts w:ascii="Times New Roman" w:hAnsi="Times New Roman"/>
          <w:sz w:val="26"/>
          <w:szCs w:val="26"/>
        </w:rPr>
        <w:t>праці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D5305">
        <w:rPr>
          <w:rFonts w:ascii="Times New Roman" w:hAnsi="Times New Roman"/>
          <w:sz w:val="26"/>
          <w:szCs w:val="26"/>
        </w:rPr>
        <w:t>житлово-побутового</w:t>
      </w:r>
      <w:proofErr w:type="spellEnd"/>
      <w:r w:rsidRPr="004D53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05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4D5305">
        <w:rPr>
          <w:rFonts w:ascii="Times New Roman" w:hAnsi="Times New Roman"/>
          <w:sz w:val="26"/>
          <w:szCs w:val="26"/>
        </w:rPr>
        <w:t>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  <w:lang w:eastAsia="ru-RU"/>
        </w:rPr>
      </w:pPr>
      <w:r w:rsidRPr="005E7633">
        <w:rPr>
          <w:sz w:val="26"/>
          <w:szCs w:val="26"/>
          <w:lang w:eastAsia="ru-RU"/>
        </w:rPr>
        <w:t>підготовка та внесення пропозицій суб’єктам права законодавчої ініціативи і відповідним органам державної влади про прийняття або внесення змін до законів та інших нормативно-правових актів, що стосуються соціально-трудової сфери, державних соціальних стандартів, посилення соціального захисту працюючих;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участь у розробці соціально-економічних програм, спрямованих на захист членів Профспілки;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ініціювання, організація та забезпечення ведення колективних переговорів, укладення галузевих та регіональних угод, здійснення контролю за їх виконанням;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надання членам Профспілки безоплатної правової допомоги, представлення їх інтересів при реалізації конституційного права на звернення за захистом своїх прав до судових органів; 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проведення </w:t>
      </w:r>
      <w:proofErr w:type="spellStart"/>
      <w:r w:rsidRPr="005E7633">
        <w:rPr>
          <w:sz w:val="26"/>
          <w:szCs w:val="26"/>
        </w:rPr>
        <w:t>методично</w:t>
      </w:r>
      <w:proofErr w:type="spellEnd"/>
      <w:r w:rsidRPr="005E7633">
        <w:rPr>
          <w:sz w:val="26"/>
          <w:szCs w:val="26"/>
        </w:rPr>
        <w:t>-консультативної роботи, спрямованої на забезпечення кваліфікованого захисту трудових і соціально-економічних прав та інтересів членів Профспілки, участь у вирішенні колективних трудових спорів;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69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  <w:lang w:eastAsia="ru-RU"/>
        </w:rPr>
        <w:t>здійснення громадського контролю за:</w:t>
      </w:r>
    </w:p>
    <w:p w:rsidR="004D5305" w:rsidRPr="005E7633" w:rsidRDefault="004D5305" w:rsidP="004D5305">
      <w:pPr>
        <w:pStyle w:val="a3"/>
        <w:widowControl w:val="0"/>
        <w:autoSpaceDE w:val="0"/>
        <w:autoSpaceDN w:val="0"/>
        <w:adjustRightInd w:val="0"/>
        <w:ind w:firstLine="744"/>
        <w:jc w:val="left"/>
        <w:rPr>
          <w:sz w:val="26"/>
          <w:szCs w:val="26"/>
          <w:lang w:eastAsia="ru-RU"/>
        </w:rPr>
      </w:pPr>
      <w:r w:rsidRPr="005E7633">
        <w:rPr>
          <w:sz w:val="26"/>
          <w:szCs w:val="26"/>
          <w:lang w:eastAsia="ru-RU"/>
        </w:rPr>
        <w:t>- додержанням законодавства про працю (проведення аналізу причин його порушень та направлення до органів державної влади вимог і пропозицій щодо прийняття законів та інших нормативно-правових актів, які б забезпечували реалізацію конституційних прав громадян або скасування тих норм законодавства, які обмежують права членів Профспілки);</w:t>
      </w:r>
    </w:p>
    <w:p w:rsidR="004D5305" w:rsidRPr="005E7633" w:rsidRDefault="004D5305" w:rsidP="004D5305">
      <w:pPr>
        <w:pStyle w:val="a3"/>
        <w:widowControl w:val="0"/>
        <w:autoSpaceDE w:val="0"/>
        <w:autoSpaceDN w:val="0"/>
        <w:adjustRightInd w:val="0"/>
        <w:ind w:firstLine="744"/>
        <w:jc w:val="left"/>
        <w:rPr>
          <w:sz w:val="26"/>
          <w:szCs w:val="26"/>
        </w:rPr>
      </w:pPr>
      <w:r w:rsidRPr="005E7633">
        <w:rPr>
          <w:sz w:val="26"/>
          <w:szCs w:val="26"/>
          <w:lang w:eastAsia="ru-RU"/>
        </w:rPr>
        <w:t xml:space="preserve">- додержанням </w:t>
      </w:r>
      <w:r w:rsidRPr="005E7633">
        <w:rPr>
          <w:sz w:val="26"/>
          <w:szCs w:val="26"/>
        </w:rPr>
        <w:t>законодавства про охорону праці (у тому числі контроль за створенням безпечних і нешкідливих умов праці, належних виробничих та санітарно-побутових умов, забезпечення працівників спецодягом, спецвзуттям і іншими засобами індивідуального та колективного захисту; проведенням належної експертизи умов праці; участь у розслідуванні причин нещасних випадків і профзахворювань на виробництві та подання відповідних висновків, сприяння проведенню періодичних медичних оглядів працюючих тощо);</w:t>
      </w:r>
    </w:p>
    <w:p w:rsidR="004D5305" w:rsidRPr="005E7633" w:rsidRDefault="004D5305" w:rsidP="004D5305">
      <w:pPr>
        <w:pStyle w:val="a3"/>
        <w:widowControl w:val="0"/>
        <w:autoSpaceDE w:val="0"/>
        <w:autoSpaceDN w:val="0"/>
        <w:adjustRightInd w:val="0"/>
        <w:ind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- </w:t>
      </w:r>
      <w:r w:rsidRPr="005E7633">
        <w:rPr>
          <w:sz w:val="26"/>
          <w:szCs w:val="26"/>
          <w:lang w:eastAsia="ru-RU"/>
        </w:rPr>
        <w:t xml:space="preserve">додержанням </w:t>
      </w:r>
      <w:r w:rsidRPr="005E7633">
        <w:rPr>
          <w:sz w:val="26"/>
          <w:szCs w:val="26"/>
        </w:rPr>
        <w:t>законодавства про зайнятість;</w:t>
      </w:r>
    </w:p>
    <w:p w:rsidR="004D5305" w:rsidRPr="005E7633" w:rsidRDefault="004D5305" w:rsidP="004D5305">
      <w:pPr>
        <w:pStyle w:val="a3"/>
        <w:widowControl w:val="0"/>
        <w:autoSpaceDE w:val="0"/>
        <w:autoSpaceDN w:val="0"/>
        <w:adjustRightInd w:val="0"/>
        <w:ind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- реалізацією прав членів Профспілки на охорону здоров’я, медичну допомогу та медичне страхув</w:t>
      </w:r>
      <w:r>
        <w:rPr>
          <w:sz w:val="26"/>
          <w:szCs w:val="26"/>
        </w:rPr>
        <w:t>ання, медико-соціальну допомогу;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участь у </w:t>
      </w:r>
      <w:r w:rsidRPr="005E7633">
        <w:rPr>
          <w:sz w:val="26"/>
          <w:szCs w:val="26"/>
          <w:lang w:eastAsia="ru-RU"/>
        </w:rPr>
        <w:t>формуванні</w:t>
      </w:r>
      <w:r w:rsidRPr="005E7633">
        <w:rPr>
          <w:sz w:val="26"/>
          <w:szCs w:val="26"/>
        </w:rPr>
        <w:t xml:space="preserve"> державної політики зайнятості шляхом внесення пропозицій до державних, територіальних та галузевих програм зайнятості, </w:t>
      </w:r>
      <w:r>
        <w:rPr>
          <w:sz w:val="26"/>
          <w:szCs w:val="26"/>
        </w:rPr>
        <w:t>проведення спільних консультацій</w:t>
      </w:r>
      <w:r w:rsidRPr="005E7633">
        <w:rPr>
          <w:sz w:val="26"/>
          <w:szCs w:val="26"/>
        </w:rPr>
        <w:t xml:space="preserve"> з цих питань з роботодавцями, органами виконавчої влади та місцевого самоврядування, </w:t>
      </w:r>
      <w:r w:rsidRPr="005E7633">
        <w:rPr>
          <w:sz w:val="26"/>
          <w:szCs w:val="26"/>
          <w:lang w:eastAsia="ru-RU"/>
        </w:rPr>
        <w:t>внесення пропозицій щодо</w:t>
      </w:r>
      <w:r w:rsidRPr="005E7633">
        <w:rPr>
          <w:sz w:val="26"/>
          <w:szCs w:val="26"/>
        </w:rPr>
        <w:t xml:space="preserve"> заходів соціального захисту членів Профспілки, які вивільняються внаслідок припинення (злиття, приєднання, поділу, перетворення) або ліквідації юридичних осіб, де є члени Профспілки; 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здійснення представництва інтересів працівників при розгляді індивідуальних та колективних трудових спорів; проведення у разі необхідності зборів, а також мітингів, демонстрацій, страйків тощо в порядку, встановленому чинним законодавством;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lastRenderedPageBreak/>
        <w:t xml:space="preserve">участь в управлінні державним соціальним страхуванням на тристоронній основі як представника застрахованих осіб; 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5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реалізація заходів з оздоровлення і відпочинку членів Профспілки та членів їх сімей, розвитку фізичної культури, спорту, туризму, сприяння організації та проведенню культурно-масових і фізкультурних заходів;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організація та здійснення благодійницької, просвітницької, пропагандистської, видавничої та іншої діяльності; 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5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взаємодія з органами державної влади і органами місцевого самоврядування, громадськими об’єднаннями (спілками, асоціаціями, спортивними товариствами) в питаннях розвитку санаторно-курортного лікування, туризму, дитячого та студентського оздоровлення та відпочинку, масової фізичної культури та спорту; </w:t>
      </w:r>
    </w:p>
    <w:p w:rsidR="004D5305" w:rsidRPr="004D5305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50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сприяння членам Профспілки у забезпеченні їх рівних прав і можливостей (як жінок, так і чоловіків), участь у впровадженні ґендерної рівності;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сприяння розвитку молодіжного руху в Профспілці, залученню студентської, працюючої молоді до роботи виборних органів Профспілки. </w:t>
      </w:r>
    </w:p>
    <w:p w:rsidR="004D5305" w:rsidRPr="005E7633" w:rsidRDefault="004D5305" w:rsidP="004D5305">
      <w:pPr>
        <w:pStyle w:val="a3"/>
        <w:widowControl w:val="0"/>
        <w:autoSpaceDE w:val="0"/>
        <w:autoSpaceDN w:val="0"/>
        <w:adjustRightInd w:val="0"/>
        <w:ind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Взаємодія з органами державної влади та місцевого самоврядування в питаннях реалізації молодіжної політики, здійснення заходів щодо соціального захисту молоді; 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проведення роботи, спрямованої на організаційне та фінансове зміцнення Профспілки, посилення мотивації профспілкового членства;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створення в установленому порядку підприємств, установ, організацій із статусом юридичної особи, в тому числі для здійснення необхідної господарської та фінансової діяльності, утворення фондів (солідарності, страхових, пенсійних, культурно-просвітницьких, з питань підготовки профспілкових кадрів та організації навчання профактиву тощо), кредитних спілок, навчальних, оздоровчих закладів, навчально-методичних центрів, заснування та участь у заснуванні ЗМІ;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ind w:left="0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>інформування членів про діяльність Профспілки та про діяльність профспілкових об’єднань, до складу яких вона входить, через організації Профспілки, друковані та електронні засоби масової інформ</w:t>
      </w:r>
      <w:r>
        <w:rPr>
          <w:sz w:val="26"/>
          <w:szCs w:val="26"/>
        </w:rPr>
        <w:t>ації, інші комунікаційні засоби;</w:t>
      </w:r>
    </w:p>
    <w:p w:rsidR="004D5305" w:rsidRPr="005E7633" w:rsidRDefault="004D5305" w:rsidP="004D5305">
      <w:pPr>
        <w:pStyle w:val="a3"/>
        <w:widowControl w:val="0"/>
        <w:numPr>
          <w:ilvl w:val="0"/>
          <w:numId w:val="1"/>
        </w:numPr>
        <w:tabs>
          <w:tab w:val="left" w:pos="1272"/>
        </w:tabs>
        <w:autoSpaceDE w:val="0"/>
        <w:autoSpaceDN w:val="0"/>
        <w:adjustRightInd w:val="0"/>
        <w:ind w:left="0" w:right="-57" w:firstLine="744"/>
        <w:jc w:val="left"/>
        <w:rPr>
          <w:sz w:val="26"/>
          <w:szCs w:val="26"/>
        </w:rPr>
      </w:pPr>
      <w:r w:rsidRPr="005E7633">
        <w:rPr>
          <w:sz w:val="26"/>
          <w:szCs w:val="26"/>
        </w:rPr>
        <w:t xml:space="preserve">організація та проведення навчання профспілкових кадрів та активу, поширення кращого досвіду роботи організацій Профспілки, а також надання їм допомоги з питань статутної діяльності; </w:t>
      </w:r>
    </w:p>
    <w:p w:rsidR="004D5305" w:rsidRDefault="004D5305" w:rsidP="004D5305">
      <w:pPr>
        <w:pStyle w:val="a5"/>
        <w:numPr>
          <w:ilvl w:val="0"/>
          <w:numId w:val="1"/>
        </w:numPr>
        <w:tabs>
          <w:tab w:val="left" w:pos="1272"/>
        </w:tabs>
        <w:ind w:left="0" w:right="-57" w:firstLine="744"/>
        <w:jc w:val="left"/>
        <w:rPr>
          <w:rFonts w:ascii="Times New Roman" w:hAnsi="Times New Roman"/>
          <w:b w:val="0"/>
          <w:sz w:val="26"/>
          <w:szCs w:val="26"/>
          <w:lang w:eastAsia="uk-UA"/>
        </w:rPr>
      </w:pPr>
      <w:r w:rsidRPr="005E7633">
        <w:rPr>
          <w:rFonts w:ascii="Times New Roman" w:hAnsi="Times New Roman"/>
          <w:b w:val="0"/>
          <w:sz w:val="26"/>
          <w:szCs w:val="26"/>
          <w:lang w:eastAsia="uk-UA"/>
        </w:rPr>
        <w:t>співпраця з комітетами Верховної Ради України, народними депутатами України, органами виконавчої влади та органами місцевого самоврядування різних рівнів, організаціями роботодавців та їх об’єднаннями, іншими громадськими об’єднаннями;</w:t>
      </w:r>
    </w:p>
    <w:p w:rsidR="004D5305" w:rsidRPr="004D5305" w:rsidRDefault="004D5305" w:rsidP="004D5305">
      <w:pPr>
        <w:pStyle w:val="a5"/>
        <w:numPr>
          <w:ilvl w:val="0"/>
          <w:numId w:val="1"/>
        </w:numPr>
        <w:tabs>
          <w:tab w:val="left" w:pos="1272"/>
        </w:tabs>
        <w:ind w:left="0" w:right="-57" w:firstLine="744"/>
        <w:jc w:val="left"/>
        <w:rPr>
          <w:rFonts w:ascii="Times New Roman" w:hAnsi="Times New Roman"/>
          <w:b w:val="0"/>
          <w:sz w:val="26"/>
          <w:szCs w:val="26"/>
          <w:lang w:eastAsia="uk-UA"/>
        </w:rPr>
      </w:pPr>
      <w:bookmarkStart w:id="0" w:name="_GoBack"/>
      <w:bookmarkEnd w:id="0"/>
      <w:r w:rsidRPr="004D5305">
        <w:rPr>
          <w:rFonts w:ascii="Times New Roman" w:hAnsi="Times New Roman"/>
          <w:b w:val="0"/>
          <w:sz w:val="26"/>
          <w:szCs w:val="26"/>
          <w:lang w:eastAsia="uk-UA"/>
        </w:rPr>
        <w:t xml:space="preserve">взаємодія з профспілками й профспілковими об’єднаннями України, об’єднаннями громадян, співпраця з міжнародними профспілковими організаціями та об’єднаннями, укладання необхідних договорів і угод, вступ до міжнародних профспілкових організацій та об’єднань. </w:t>
      </w:r>
    </w:p>
    <w:p w:rsidR="004D5305" w:rsidRPr="004D5305" w:rsidRDefault="004D5305">
      <w:pPr>
        <w:rPr>
          <w:lang w:val="uk-UA"/>
        </w:rPr>
      </w:pPr>
    </w:p>
    <w:sectPr w:rsidR="004D5305" w:rsidRPr="004D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2142"/>
    <w:multiLevelType w:val="hybridMultilevel"/>
    <w:tmpl w:val="768C731C"/>
    <w:lvl w:ilvl="0" w:tplc="83D03FCA">
      <w:start w:val="1"/>
      <w:numFmt w:val="decimal"/>
      <w:lvlText w:val="%1)"/>
      <w:lvlJc w:val="left"/>
      <w:pPr>
        <w:ind w:left="60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05"/>
    <w:rsid w:val="004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E9B6"/>
  <w15:chartTrackingRefBased/>
  <w15:docId w15:val="{25C1FAE5-00F3-4925-9277-1DBA0111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530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53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rsid w:val="004D5305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Subtitle"/>
    <w:basedOn w:val="a"/>
    <w:link w:val="a6"/>
    <w:qFormat/>
    <w:rsid w:val="004D5305"/>
    <w:pPr>
      <w:spacing w:after="0" w:line="240" w:lineRule="auto"/>
      <w:jc w:val="center"/>
    </w:pPr>
    <w:rPr>
      <w:rFonts w:ascii="Times New Roman CYR" w:eastAsia="Times New Roman" w:hAnsi="Times New Roman CYR"/>
      <w:b/>
      <w:sz w:val="32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4D5305"/>
    <w:rPr>
      <w:rFonts w:ascii="Times New Roman CYR" w:eastAsia="Times New Roman" w:hAnsi="Times New Roman CYR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Kherson-SEUU</dc:creator>
  <cp:keywords/>
  <dc:description/>
  <cp:lastModifiedBy>Kherson-SEUU</cp:lastModifiedBy>
  <cp:revision>1</cp:revision>
  <dcterms:created xsi:type="dcterms:W3CDTF">2021-04-09T07:29:00Z</dcterms:created>
  <dcterms:modified xsi:type="dcterms:W3CDTF">2021-04-09T07:32:00Z</dcterms:modified>
</cp:coreProperties>
</file>