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17" w:rsidRDefault="00A10017" w:rsidP="00A10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00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Повноваження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Облміжпрфради</w:t>
      </w:r>
      <w:proofErr w:type="spellEnd"/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організовує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діяльність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на </w:t>
      </w:r>
      <w:proofErr w:type="spellStart"/>
      <w:r w:rsidRPr="00A10017">
        <w:rPr>
          <w:sz w:val="28"/>
          <w:szCs w:val="28"/>
        </w:rPr>
        <w:t>виконання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статутних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завдань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основних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напрямів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діяльності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рішень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Конференцій</w:t>
      </w:r>
      <w:proofErr w:type="spellEnd"/>
      <w:r w:rsidRPr="00A10017">
        <w:rPr>
          <w:sz w:val="28"/>
          <w:szCs w:val="28"/>
        </w:rPr>
        <w:t xml:space="preserve">, Пленуму та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 xml:space="preserve">. </w:t>
      </w:r>
      <w:proofErr w:type="spellStart"/>
      <w:r w:rsidRPr="00A10017">
        <w:rPr>
          <w:sz w:val="28"/>
          <w:szCs w:val="28"/>
        </w:rPr>
        <w:t>Забезпечує</w:t>
      </w:r>
      <w:proofErr w:type="spellEnd"/>
      <w:r w:rsidRPr="00A10017">
        <w:rPr>
          <w:sz w:val="28"/>
          <w:szCs w:val="28"/>
        </w:rPr>
        <w:t xml:space="preserve"> контроль за </w:t>
      </w:r>
      <w:proofErr w:type="spellStart"/>
      <w:r w:rsidRPr="00A10017">
        <w:rPr>
          <w:sz w:val="28"/>
          <w:szCs w:val="28"/>
        </w:rPr>
        <w:t>виконанням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статутних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програмних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документів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, постанов </w:t>
      </w:r>
      <w:proofErr w:type="spellStart"/>
      <w:r w:rsidRPr="00A10017">
        <w:rPr>
          <w:sz w:val="28"/>
          <w:szCs w:val="28"/>
        </w:rPr>
        <w:t>його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виборних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органів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підзвітний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Конференції</w:t>
      </w:r>
      <w:proofErr w:type="spellEnd"/>
      <w:r w:rsidRPr="00A10017">
        <w:rPr>
          <w:sz w:val="28"/>
          <w:szCs w:val="28"/>
        </w:rPr>
        <w:t xml:space="preserve">, а в </w:t>
      </w:r>
      <w:proofErr w:type="spellStart"/>
      <w:r w:rsidRPr="00A10017">
        <w:rPr>
          <w:sz w:val="28"/>
          <w:szCs w:val="28"/>
        </w:rPr>
        <w:t>період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між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Конференціями</w:t>
      </w:r>
      <w:proofErr w:type="spellEnd"/>
      <w:r w:rsidRPr="00A10017">
        <w:rPr>
          <w:sz w:val="28"/>
          <w:szCs w:val="28"/>
        </w:rPr>
        <w:t xml:space="preserve"> - Пленуму;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представляє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Облміжпрофраду</w:t>
      </w:r>
      <w:proofErr w:type="spellEnd"/>
      <w:r w:rsidRPr="00A10017">
        <w:rPr>
          <w:sz w:val="28"/>
          <w:szCs w:val="28"/>
        </w:rPr>
        <w:t xml:space="preserve"> без </w:t>
      </w:r>
      <w:proofErr w:type="spellStart"/>
      <w:r w:rsidRPr="00A10017">
        <w:rPr>
          <w:sz w:val="28"/>
          <w:szCs w:val="28"/>
        </w:rPr>
        <w:t>довіреності</w:t>
      </w:r>
      <w:proofErr w:type="spellEnd"/>
      <w:r w:rsidRPr="00A10017">
        <w:rPr>
          <w:sz w:val="28"/>
          <w:szCs w:val="28"/>
        </w:rPr>
        <w:t xml:space="preserve"> в органах </w:t>
      </w:r>
      <w:proofErr w:type="spellStart"/>
      <w:r w:rsidRPr="00A10017">
        <w:rPr>
          <w:sz w:val="28"/>
          <w:szCs w:val="28"/>
        </w:rPr>
        <w:t>державної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влади</w:t>
      </w:r>
      <w:proofErr w:type="spellEnd"/>
      <w:r w:rsidRPr="00A10017">
        <w:rPr>
          <w:sz w:val="28"/>
          <w:szCs w:val="28"/>
        </w:rPr>
        <w:t xml:space="preserve"> й </w:t>
      </w:r>
      <w:proofErr w:type="spellStart"/>
      <w:r w:rsidRPr="00A10017">
        <w:rPr>
          <w:sz w:val="28"/>
          <w:szCs w:val="28"/>
        </w:rPr>
        <w:t>місцевого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самоврядування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організаціях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роботодавців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їх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об’єднаннях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громадських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організаціях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головує</w:t>
      </w:r>
      <w:proofErr w:type="spellEnd"/>
      <w:r w:rsidRPr="00A10017">
        <w:rPr>
          <w:sz w:val="28"/>
          <w:szCs w:val="28"/>
        </w:rPr>
        <w:t xml:space="preserve"> на </w:t>
      </w:r>
      <w:proofErr w:type="spellStart"/>
      <w:r w:rsidRPr="00A10017">
        <w:rPr>
          <w:sz w:val="28"/>
          <w:szCs w:val="28"/>
        </w:rPr>
        <w:t>засіданнях</w:t>
      </w:r>
      <w:proofErr w:type="spellEnd"/>
      <w:r w:rsidRPr="00A10017">
        <w:rPr>
          <w:sz w:val="28"/>
          <w:szCs w:val="28"/>
        </w:rPr>
        <w:t xml:space="preserve"> Пленуму та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скликає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президію</w:t>
      </w:r>
      <w:proofErr w:type="spellEnd"/>
      <w:r w:rsidRPr="00A10017">
        <w:rPr>
          <w:sz w:val="28"/>
          <w:szCs w:val="28"/>
        </w:rPr>
        <w:t>,</w:t>
      </w:r>
      <w:bookmarkStart w:id="0" w:name="_GoBack"/>
      <w:bookmarkEnd w:id="0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організовує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підготовку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матеріалів</w:t>
      </w:r>
      <w:proofErr w:type="spellEnd"/>
      <w:r w:rsidRPr="00A10017">
        <w:rPr>
          <w:sz w:val="28"/>
          <w:szCs w:val="28"/>
        </w:rPr>
        <w:t xml:space="preserve"> на </w:t>
      </w:r>
      <w:proofErr w:type="spellStart"/>
      <w:r w:rsidRPr="00A10017">
        <w:rPr>
          <w:sz w:val="28"/>
          <w:szCs w:val="28"/>
        </w:rPr>
        <w:t>розгляд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Конференції</w:t>
      </w:r>
      <w:proofErr w:type="spellEnd"/>
      <w:r w:rsidRPr="00A10017">
        <w:rPr>
          <w:sz w:val="28"/>
          <w:szCs w:val="28"/>
        </w:rPr>
        <w:t xml:space="preserve">, Пленуму,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робить</w:t>
      </w:r>
      <w:proofErr w:type="spellEnd"/>
      <w:r w:rsidRPr="00A10017">
        <w:rPr>
          <w:sz w:val="28"/>
          <w:szCs w:val="28"/>
        </w:rPr>
        <w:t xml:space="preserve"> в </w:t>
      </w:r>
      <w:proofErr w:type="spellStart"/>
      <w:r w:rsidRPr="00A10017">
        <w:rPr>
          <w:sz w:val="28"/>
          <w:szCs w:val="28"/>
        </w:rPr>
        <w:t>разі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необхідності</w:t>
      </w:r>
      <w:proofErr w:type="spellEnd"/>
      <w:r w:rsidRPr="00A10017">
        <w:rPr>
          <w:sz w:val="28"/>
          <w:szCs w:val="28"/>
        </w:rPr>
        <w:t xml:space="preserve"> заяви, </w:t>
      </w:r>
      <w:proofErr w:type="spellStart"/>
      <w:r w:rsidRPr="00A10017">
        <w:rPr>
          <w:sz w:val="28"/>
          <w:szCs w:val="28"/>
        </w:rPr>
        <w:t>звернення</w:t>
      </w:r>
      <w:proofErr w:type="spellEnd"/>
      <w:r w:rsidRPr="00A10017">
        <w:rPr>
          <w:sz w:val="28"/>
          <w:szCs w:val="28"/>
        </w:rPr>
        <w:t xml:space="preserve"> до </w:t>
      </w:r>
      <w:proofErr w:type="spellStart"/>
      <w:r w:rsidRPr="00A10017">
        <w:rPr>
          <w:sz w:val="28"/>
          <w:szCs w:val="28"/>
        </w:rPr>
        <w:t>органів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державної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влади</w:t>
      </w:r>
      <w:proofErr w:type="spellEnd"/>
      <w:r w:rsidRPr="00A10017">
        <w:rPr>
          <w:sz w:val="28"/>
          <w:szCs w:val="28"/>
        </w:rPr>
        <w:t xml:space="preserve"> і </w:t>
      </w:r>
      <w:proofErr w:type="spellStart"/>
      <w:r w:rsidRPr="00A10017">
        <w:rPr>
          <w:sz w:val="28"/>
          <w:szCs w:val="28"/>
        </w:rPr>
        <w:t>місцевого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самоврядування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від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імені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домагається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реалізації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висунутих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вимог</w:t>
      </w:r>
      <w:proofErr w:type="spellEnd"/>
      <w:r w:rsidRPr="00A10017">
        <w:rPr>
          <w:sz w:val="28"/>
          <w:szCs w:val="28"/>
        </w:rPr>
        <w:t xml:space="preserve"> і </w:t>
      </w:r>
      <w:proofErr w:type="spellStart"/>
      <w:r w:rsidRPr="00A10017">
        <w:rPr>
          <w:sz w:val="28"/>
          <w:szCs w:val="28"/>
        </w:rPr>
        <w:t>пропозицій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організовує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надання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практичної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допомоги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членським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організаціям</w:t>
      </w:r>
      <w:proofErr w:type="spellEnd"/>
      <w:r w:rsidRPr="00A10017">
        <w:rPr>
          <w:sz w:val="28"/>
          <w:szCs w:val="28"/>
        </w:rPr>
        <w:t xml:space="preserve"> у </w:t>
      </w:r>
      <w:proofErr w:type="spellStart"/>
      <w:r w:rsidRPr="00A10017">
        <w:rPr>
          <w:sz w:val="28"/>
          <w:szCs w:val="28"/>
        </w:rPr>
        <w:t>їхній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діяльності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r w:rsidRPr="00A10017">
        <w:rPr>
          <w:sz w:val="28"/>
          <w:szCs w:val="28"/>
        </w:rPr>
        <w:t xml:space="preserve">проводить </w:t>
      </w:r>
      <w:proofErr w:type="spellStart"/>
      <w:r w:rsidRPr="00A10017">
        <w:rPr>
          <w:sz w:val="28"/>
          <w:szCs w:val="28"/>
        </w:rPr>
        <w:t>консультації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наради</w:t>
      </w:r>
      <w:proofErr w:type="spellEnd"/>
      <w:r w:rsidRPr="00A10017">
        <w:rPr>
          <w:sz w:val="28"/>
          <w:szCs w:val="28"/>
        </w:rPr>
        <w:t xml:space="preserve"> з </w:t>
      </w:r>
      <w:proofErr w:type="spellStart"/>
      <w:r w:rsidRPr="00A10017">
        <w:rPr>
          <w:sz w:val="28"/>
          <w:szCs w:val="28"/>
        </w:rPr>
        <w:t>представниками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членських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організацій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інформує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їх</w:t>
      </w:r>
      <w:proofErr w:type="spellEnd"/>
      <w:r w:rsidRPr="00A10017">
        <w:rPr>
          <w:sz w:val="28"/>
          <w:szCs w:val="28"/>
        </w:rPr>
        <w:t xml:space="preserve"> про </w:t>
      </w:r>
      <w:proofErr w:type="spellStart"/>
      <w:r w:rsidRPr="00A10017">
        <w:rPr>
          <w:sz w:val="28"/>
          <w:szCs w:val="28"/>
        </w:rPr>
        <w:t>прийняті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рішення</w:t>
      </w:r>
      <w:proofErr w:type="spellEnd"/>
      <w:r w:rsidRPr="00A10017">
        <w:rPr>
          <w:sz w:val="28"/>
          <w:szCs w:val="28"/>
        </w:rPr>
        <w:t xml:space="preserve"> з </w:t>
      </w:r>
      <w:proofErr w:type="spellStart"/>
      <w:r w:rsidRPr="00A10017">
        <w:rPr>
          <w:sz w:val="28"/>
          <w:szCs w:val="28"/>
        </w:rPr>
        <w:t>поточних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питань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розпоряджається</w:t>
      </w:r>
      <w:proofErr w:type="spellEnd"/>
      <w:r w:rsidRPr="00A10017">
        <w:rPr>
          <w:sz w:val="28"/>
          <w:szCs w:val="28"/>
        </w:rPr>
        <w:t xml:space="preserve"> коштами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в межах </w:t>
      </w:r>
      <w:proofErr w:type="spellStart"/>
      <w:r w:rsidRPr="00A10017">
        <w:rPr>
          <w:sz w:val="28"/>
          <w:szCs w:val="28"/>
        </w:rPr>
        <w:t>асигнувань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передбачених</w:t>
      </w:r>
      <w:proofErr w:type="spellEnd"/>
      <w:r w:rsidRPr="00A10017">
        <w:rPr>
          <w:sz w:val="28"/>
          <w:szCs w:val="28"/>
        </w:rPr>
        <w:t xml:space="preserve"> бюджетом, </w:t>
      </w:r>
      <w:proofErr w:type="spellStart"/>
      <w:r w:rsidRPr="00A10017">
        <w:rPr>
          <w:sz w:val="28"/>
          <w:szCs w:val="28"/>
        </w:rPr>
        <w:t>має</w:t>
      </w:r>
      <w:proofErr w:type="spellEnd"/>
      <w:r w:rsidRPr="00A10017">
        <w:rPr>
          <w:sz w:val="28"/>
          <w:szCs w:val="28"/>
        </w:rPr>
        <w:t xml:space="preserve"> право </w:t>
      </w:r>
      <w:proofErr w:type="spellStart"/>
      <w:r w:rsidRPr="00A10017">
        <w:rPr>
          <w:sz w:val="28"/>
          <w:szCs w:val="28"/>
        </w:rPr>
        <w:t>першого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підпису</w:t>
      </w:r>
      <w:proofErr w:type="spellEnd"/>
      <w:r w:rsidRPr="00A10017">
        <w:rPr>
          <w:sz w:val="28"/>
          <w:szCs w:val="28"/>
        </w:rPr>
        <w:t xml:space="preserve"> на документах;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363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координує</w:t>
      </w:r>
      <w:proofErr w:type="spellEnd"/>
      <w:r w:rsidRPr="00A10017">
        <w:rPr>
          <w:sz w:val="28"/>
          <w:szCs w:val="28"/>
        </w:rPr>
        <w:t xml:space="preserve"> роботу </w:t>
      </w:r>
      <w:proofErr w:type="spellStart"/>
      <w:r w:rsidRPr="00A10017">
        <w:rPr>
          <w:sz w:val="28"/>
          <w:szCs w:val="28"/>
        </w:rPr>
        <w:t>щодо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ефективного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використання</w:t>
      </w:r>
      <w:proofErr w:type="spellEnd"/>
      <w:r w:rsidRPr="00A10017">
        <w:rPr>
          <w:sz w:val="28"/>
          <w:szCs w:val="28"/>
        </w:rPr>
        <w:t xml:space="preserve"> майна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діяльності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підприємств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організацій</w:t>
      </w:r>
      <w:proofErr w:type="spellEnd"/>
      <w:r w:rsidRPr="00A10017">
        <w:rPr>
          <w:sz w:val="28"/>
          <w:szCs w:val="28"/>
        </w:rPr>
        <w:t xml:space="preserve"> і </w:t>
      </w:r>
      <w:proofErr w:type="spellStart"/>
      <w:r w:rsidRPr="00A10017">
        <w:rPr>
          <w:sz w:val="28"/>
          <w:szCs w:val="28"/>
        </w:rPr>
        <w:t>установ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створених</w:t>
      </w:r>
      <w:proofErr w:type="spellEnd"/>
      <w:r w:rsidRPr="00A10017">
        <w:rPr>
          <w:sz w:val="28"/>
          <w:szCs w:val="28"/>
        </w:rPr>
        <w:t xml:space="preserve"> за </w:t>
      </w:r>
      <w:proofErr w:type="spellStart"/>
      <w:r w:rsidRPr="00A10017">
        <w:rPr>
          <w:sz w:val="28"/>
          <w:szCs w:val="28"/>
        </w:rPr>
        <w:t>участю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, вносить </w:t>
      </w:r>
      <w:proofErr w:type="spellStart"/>
      <w:r w:rsidRPr="00A10017">
        <w:rPr>
          <w:sz w:val="28"/>
          <w:szCs w:val="28"/>
        </w:rPr>
        <w:t>пропозиції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щодо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призначення</w:t>
      </w:r>
      <w:proofErr w:type="spellEnd"/>
      <w:r w:rsidRPr="00A10017">
        <w:rPr>
          <w:sz w:val="28"/>
          <w:szCs w:val="28"/>
        </w:rPr>
        <w:t xml:space="preserve"> й </w:t>
      </w:r>
      <w:proofErr w:type="spellStart"/>
      <w:r w:rsidRPr="00A10017">
        <w:rPr>
          <w:sz w:val="28"/>
          <w:szCs w:val="28"/>
        </w:rPr>
        <w:t>звільнення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їх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керівників</w:t>
      </w:r>
      <w:proofErr w:type="spellEnd"/>
      <w:r w:rsidRPr="00A10017">
        <w:rPr>
          <w:sz w:val="28"/>
          <w:szCs w:val="28"/>
        </w:rPr>
        <w:t xml:space="preserve">, за </w:t>
      </w:r>
      <w:proofErr w:type="spellStart"/>
      <w:r w:rsidRPr="00A10017">
        <w:rPr>
          <w:sz w:val="28"/>
          <w:szCs w:val="28"/>
        </w:rPr>
        <w:t>дорученням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підписує</w:t>
      </w:r>
      <w:proofErr w:type="spellEnd"/>
      <w:r w:rsidRPr="00A10017">
        <w:rPr>
          <w:sz w:val="28"/>
          <w:szCs w:val="28"/>
        </w:rPr>
        <w:t xml:space="preserve"> з ними </w:t>
      </w:r>
      <w:proofErr w:type="spellStart"/>
      <w:r w:rsidRPr="00A10017">
        <w:rPr>
          <w:sz w:val="28"/>
          <w:szCs w:val="28"/>
        </w:rPr>
        <w:t>контракти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44"/>
        </w:tabs>
        <w:spacing w:line="259" w:lineRule="auto"/>
        <w:ind w:firstLine="740"/>
        <w:jc w:val="both"/>
        <w:rPr>
          <w:sz w:val="28"/>
          <w:szCs w:val="28"/>
        </w:rPr>
      </w:pPr>
      <w:r w:rsidRPr="00A10017">
        <w:rPr>
          <w:sz w:val="28"/>
          <w:szCs w:val="28"/>
        </w:rPr>
        <w:t xml:space="preserve">на </w:t>
      </w:r>
      <w:proofErr w:type="spellStart"/>
      <w:r w:rsidRPr="00A10017">
        <w:rPr>
          <w:sz w:val="28"/>
          <w:szCs w:val="28"/>
        </w:rPr>
        <w:t>підставі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рішення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веде</w:t>
      </w:r>
      <w:proofErr w:type="spellEnd"/>
      <w:r w:rsidRPr="00A10017">
        <w:rPr>
          <w:sz w:val="28"/>
          <w:szCs w:val="28"/>
        </w:rPr>
        <w:t xml:space="preserve"> переговори, </w:t>
      </w:r>
      <w:proofErr w:type="spellStart"/>
      <w:r w:rsidRPr="00A10017">
        <w:rPr>
          <w:sz w:val="28"/>
          <w:szCs w:val="28"/>
        </w:rPr>
        <w:t>укладає</w:t>
      </w:r>
      <w:proofErr w:type="spellEnd"/>
      <w:r w:rsidRPr="00A10017">
        <w:rPr>
          <w:sz w:val="28"/>
          <w:szCs w:val="28"/>
        </w:rPr>
        <w:t xml:space="preserve"> договори, угоди з </w:t>
      </w:r>
      <w:proofErr w:type="spellStart"/>
      <w:r w:rsidRPr="00A10017">
        <w:rPr>
          <w:sz w:val="28"/>
          <w:szCs w:val="28"/>
        </w:rPr>
        <w:t>юридичними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фізичними</w:t>
      </w:r>
      <w:proofErr w:type="spellEnd"/>
      <w:r w:rsidRPr="00A10017">
        <w:rPr>
          <w:sz w:val="28"/>
          <w:szCs w:val="28"/>
        </w:rPr>
        <w:t xml:space="preserve"> особами, в тому </w:t>
      </w:r>
      <w:proofErr w:type="spellStart"/>
      <w:r w:rsidRPr="00A10017">
        <w:rPr>
          <w:sz w:val="28"/>
          <w:szCs w:val="28"/>
        </w:rPr>
        <w:t>числі</w:t>
      </w:r>
      <w:proofErr w:type="spellEnd"/>
      <w:r w:rsidRPr="00A10017">
        <w:rPr>
          <w:sz w:val="28"/>
          <w:szCs w:val="28"/>
        </w:rPr>
        <w:t xml:space="preserve"> з </w:t>
      </w:r>
      <w:proofErr w:type="spellStart"/>
      <w:r w:rsidRPr="00A10017">
        <w:rPr>
          <w:sz w:val="28"/>
          <w:szCs w:val="28"/>
        </w:rPr>
        <w:t>питань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використання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розпоряджання</w:t>
      </w:r>
      <w:proofErr w:type="spellEnd"/>
      <w:r w:rsidRPr="00A10017">
        <w:rPr>
          <w:sz w:val="28"/>
          <w:szCs w:val="28"/>
        </w:rPr>
        <w:t xml:space="preserve"> і </w:t>
      </w:r>
      <w:proofErr w:type="spellStart"/>
      <w:r w:rsidRPr="00A10017">
        <w:rPr>
          <w:sz w:val="28"/>
          <w:szCs w:val="28"/>
        </w:rPr>
        <w:t>відчуження</w:t>
      </w:r>
      <w:proofErr w:type="spellEnd"/>
      <w:r w:rsidRPr="00A10017">
        <w:rPr>
          <w:sz w:val="28"/>
          <w:szCs w:val="28"/>
        </w:rPr>
        <w:t xml:space="preserve"> майна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363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формує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виконавчий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апарат</w:t>
      </w:r>
      <w:proofErr w:type="spellEnd"/>
      <w:r w:rsidRPr="00A10017">
        <w:rPr>
          <w:sz w:val="28"/>
          <w:szCs w:val="28"/>
        </w:rPr>
        <w:t xml:space="preserve"> в межах </w:t>
      </w:r>
      <w:proofErr w:type="spellStart"/>
      <w:r w:rsidRPr="00A10017">
        <w:rPr>
          <w:sz w:val="28"/>
          <w:szCs w:val="28"/>
        </w:rPr>
        <w:t>асигнувань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передбачених</w:t>
      </w:r>
      <w:proofErr w:type="spellEnd"/>
      <w:r w:rsidRPr="00A10017">
        <w:rPr>
          <w:sz w:val="28"/>
          <w:szCs w:val="28"/>
        </w:rPr>
        <w:t xml:space="preserve"> бюджетом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відповідно</w:t>
      </w:r>
      <w:proofErr w:type="spellEnd"/>
      <w:r w:rsidRPr="00A10017">
        <w:rPr>
          <w:sz w:val="28"/>
          <w:szCs w:val="28"/>
        </w:rPr>
        <w:t xml:space="preserve"> до </w:t>
      </w:r>
      <w:proofErr w:type="spellStart"/>
      <w:r w:rsidRPr="00A10017">
        <w:rPr>
          <w:sz w:val="28"/>
          <w:szCs w:val="28"/>
        </w:rPr>
        <w:t>структури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встановленої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Президією</w:t>
      </w:r>
      <w:proofErr w:type="spellEnd"/>
      <w:r w:rsidRPr="00A10017">
        <w:rPr>
          <w:sz w:val="28"/>
          <w:szCs w:val="28"/>
        </w:rPr>
        <w:t xml:space="preserve">. </w:t>
      </w:r>
      <w:proofErr w:type="spellStart"/>
      <w:r w:rsidRPr="00A10017">
        <w:rPr>
          <w:sz w:val="28"/>
          <w:szCs w:val="28"/>
        </w:rPr>
        <w:t>Затверджує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штатний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розпис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функціональні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обов’язки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працівників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виконавчого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апарату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інші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документи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що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регламентують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його</w:t>
      </w:r>
      <w:proofErr w:type="spellEnd"/>
      <w:r w:rsidRPr="00A10017">
        <w:rPr>
          <w:sz w:val="28"/>
          <w:szCs w:val="28"/>
        </w:rPr>
        <w:t xml:space="preserve"> роботу, </w:t>
      </w:r>
      <w:proofErr w:type="spellStart"/>
      <w:r w:rsidRPr="00A10017">
        <w:rPr>
          <w:sz w:val="28"/>
          <w:szCs w:val="28"/>
        </w:rPr>
        <w:t>приймає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звільняє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працівників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виконавчого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апарату</w:t>
      </w:r>
      <w:proofErr w:type="spellEnd"/>
      <w:r w:rsidRPr="00A10017">
        <w:rPr>
          <w:sz w:val="28"/>
          <w:szCs w:val="28"/>
        </w:rPr>
        <w:t xml:space="preserve">, за </w:t>
      </w:r>
      <w:proofErr w:type="spellStart"/>
      <w:r w:rsidRPr="00A10017">
        <w:rPr>
          <w:sz w:val="28"/>
          <w:szCs w:val="28"/>
        </w:rPr>
        <w:t>виключенням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осіб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зазначених</w:t>
      </w:r>
      <w:proofErr w:type="spellEnd"/>
      <w:r w:rsidRPr="00A10017">
        <w:rPr>
          <w:sz w:val="28"/>
          <w:szCs w:val="28"/>
        </w:rPr>
        <w:t xml:space="preserve"> в </w:t>
      </w:r>
      <w:proofErr w:type="spellStart"/>
      <w:r w:rsidRPr="00A10017">
        <w:rPr>
          <w:sz w:val="28"/>
          <w:szCs w:val="28"/>
        </w:rPr>
        <w:t>підпункті</w:t>
      </w:r>
      <w:proofErr w:type="spellEnd"/>
      <w:r w:rsidRPr="00A10017">
        <w:rPr>
          <w:sz w:val="28"/>
          <w:szCs w:val="28"/>
        </w:rPr>
        <w:t xml:space="preserve"> 18 пункту 50 </w:t>
      </w:r>
      <w:proofErr w:type="spellStart"/>
      <w:r w:rsidRPr="00A10017">
        <w:rPr>
          <w:sz w:val="28"/>
          <w:szCs w:val="28"/>
        </w:rPr>
        <w:t>цього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Положення</w:t>
      </w:r>
      <w:proofErr w:type="spellEnd"/>
      <w:r w:rsidRPr="00A10017">
        <w:rPr>
          <w:sz w:val="28"/>
          <w:szCs w:val="28"/>
        </w:rPr>
        <w:t xml:space="preserve">. </w:t>
      </w:r>
      <w:proofErr w:type="spellStart"/>
      <w:r w:rsidRPr="00A10017">
        <w:rPr>
          <w:sz w:val="28"/>
          <w:szCs w:val="28"/>
        </w:rPr>
        <w:t>Організовує</w:t>
      </w:r>
      <w:proofErr w:type="spellEnd"/>
      <w:r w:rsidRPr="00A10017">
        <w:rPr>
          <w:sz w:val="28"/>
          <w:szCs w:val="28"/>
        </w:rPr>
        <w:t xml:space="preserve"> роботу </w:t>
      </w:r>
      <w:proofErr w:type="spellStart"/>
      <w:r w:rsidRPr="00A10017">
        <w:rPr>
          <w:sz w:val="28"/>
          <w:szCs w:val="28"/>
        </w:rPr>
        <w:t>виконавчого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апарату</w:t>
      </w:r>
      <w:proofErr w:type="spellEnd"/>
      <w:r w:rsidRPr="00A10017">
        <w:rPr>
          <w:sz w:val="28"/>
          <w:szCs w:val="28"/>
        </w:rPr>
        <w:t xml:space="preserve"> і </w:t>
      </w:r>
      <w:proofErr w:type="spellStart"/>
      <w:r w:rsidRPr="00A10017">
        <w:rPr>
          <w:sz w:val="28"/>
          <w:szCs w:val="28"/>
        </w:rPr>
        <w:t>несе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відповідальність</w:t>
      </w:r>
      <w:proofErr w:type="spellEnd"/>
      <w:r w:rsidRPr="00A10017">
        <w:rPr>
          <w:sz w:val="28"/>
          <w:szCs w:val="28"/>
        </w:rPr>
        <w:t xml:space="preserve"> за </w:t>
      </w:r>
      <w:proofErr w:type="spellStart"/>
      <w:r w:rsidRPr="00A10017">
        <w:rPr>
          <w:sz w:val="28"/>
          <w:szCs w:val="28"/>
        </w:rPr>
        <w:t>її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ефективність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34"/>
        </w:tabs>
        <w:spacing w:line="259" w:lineRule="auto"/>
        <w:ind w:firstLine="740"/>
        <w:jc w:val="both"/>
        <w:rPr>
          <w:sz w:val="28"/>
          <w:szCs w:val="28"/>
        </w:rPr>
      </w:pPr>
      <w:r w:rsidRPr="00A10017">
        <w:rPr>
          <w:sz w:val="28"/>
          <w:szCs w:val="28"/>
        </w:rPr>
        <w:t xml:space="preserve">вносить </w:t>
      </w:r>
      <w:proofErr w:type="spellStart"/>
      <w:r w:rsidRPr="00A10017">
        <w:rPr>
          <w:sz w:val="28"/>
          <w:szCs w:val="28"/>
        </w:rPr>
        <w:t>пропозиції</w:t>
      </w:r>
      <w:proofErr w:type="spellEnd"/>
      <w:r w:rsidRPr="00A10017">
        <w:rPr>
          <w:sz w:val="28"/>
          <w:szCs w:val="28"/>
        </w:rPr>
        <w:t xml:space="preserve"> про </w:t>
      </w:r>
      <w:proofErr w:type="spellStart"/>
      <w:r w:rsidRPr="00A10017">
        <w:rPr>
          <w:sz w:val="28"/>
          <w:szCs w:val="28"/>
        </w:rPr>
        <w:t>обрання</w:t>
      </w:r>
      <w:proofErr w:type="spellEnd"/>
      <w:r w:rsidRPr="00A10017">
        <w:rPr>
          <w:sz w:val="28"/>
          <w:szCs w:val="28"/>
        </w:rPr>
        <w:t xml:space="preserve"> заступника </w:t>
      </w:r>
      <w:proofErr w:type="spellStart"/>
      <w:r w:rsidRPr="00A10017">
        <w:rPr>
          <w:sz w:val="28"/>
          <w:szCs w:val="28"/>
        </w:rPr>
        <w:t>голови</w:t>
      </w:r>
      <w:proofErr w:type="spellEnd"/>
      <w:r w:rsidRPr="00A10017">
        <w:rPr>
          <w:sz w:val="28"/>
          <w:szCs w:val="28"/>
        </w:rPr>
        <w:t xml:space="preserve">; </w:t>
      </w:r>
      <w:proofErr w:type="spellStart"/>
      <w:r w:rsidRPr="00A10017">
        <w:rPr>
          <w:sz w:val="28"/>
          <w:szCs w:val="28"/>
        </w:rPr>
        <w:t>визначає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його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функціональні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обов’язки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подає</w:t>
      </w:r>
      <w:proofErr w:type="spellEnd"/>
      <w:r w:rsidRPr="00A10017">
        <w:rPr>
          <w:sz w:val="28"/>
          <w:szCs w:val="28"/>
        </w:rPr>
        <w:t xml:space="preserve"> на </w:t>
      </w:r>
      <w:proofErr w:type="spellStart"/>
      <w:r w:rsidRPr="00A10017">
        <w:rPr>
          <w:sz w:val="28"/>
          <w:szCs w:val="28"/>
        </w:rPr>
        <w:t>затвердження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44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від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імені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підписує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Територіальну</w:t>
      </w:r>
      <w:proofErr w:type="spellEnd"/>
      <w:r w:rsidRPr="00A10017">
        <w:rPr>
          <w:sz w:val="28"/>
          <w:szCs w:val="28"/>
        </w:rPr>
        <w:t xml:space="preserve"> та </w:t>
      </w:r>
      <w:proofErr w:type="spellStart"/>
      <w:r w:rsidRPr="00A10017">
        <w:rPr>
          <w:sz w:val="28"/>
          <w:szCs w:val="28"/>
        </w:rPr>
        <w:t>інші</w:t>
      </w:r>
      <w:proofErr w:type="spellEnd"/>
      <w:r w:rsidRPr="00A10017">
        <w:rPr>
          <w:sz w:val="28"/>
          <w:szCs w:val="28"/>
        </w:rPr>
        <w:t xml:space="preserve"> угоди, договори, </w:t>
      </w:r>
      <w:proofErr w:type="spellStart"/>
      <w:r w:rsidRPr="00A10017">
        <w:rPr>
          <w:sz w:val="28"/>
          <w:szCs w:val="28"/>
        </w:rPr>
        <w:t>організовує</w:t>
      </w:r>
      <w:proofErr w:type="spellEnd"/>
      <w:r w:rsidRPr="00A10017">
        <w:rPr>
          <w:sz w:val="28"/>
          <w:szCs w:val="28"/>
        </w:rPr>
        <w:t xml:space="preserve"> контроль за </w:t>
      </w:r>
      <w:proofErr w:type="spellStart"/>
      <w:r w:rsidRPr="00A10017">
        <w:rPr>
          <w:sz w:val="28"/>
          <w:szCs w:val="28"/>
        </w:rPr>
        <w:t>їх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виконанням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4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підписує</w:t>
      </w:r>
      <w:proofErr w:type="spellEnd"/>
      <w:r w:rsidRPr="00A10017">
        <w:rPr>
          <w:sz w:val="28"/>
          <w:szCs w:val="28"/>
        </w:rPr>
        <w:t xml:space="preserve"> постанови </w:t>
      </w:r>
      <w:proofErr w:type="spellStart"/>
      <w:r w:rsidRPr="00A10017">
        <w:rPr>
          <w:sz w:val="28"/>
          <w:szCs w:val="28"/>
        </w:rPr>
        <w:t>Конференції</w:t>
      </w:r>
      <w:proofErr w:type="spellEnd"/>
      <w:r w:rsidRPr="00A10017">
        <w:rPr>
          <w:sz w:val="28"/>
          <w:szCs w:val="28"/>
        </w:rPr>
        <w:t xml:space="preserve">, Пленуму, </w:t>
      </w:r>
      <w:proofErr w:type="spellStart"/>
      <w:r w:rsidRPr="00A10017">
        <w:rPr>
          <w:sz w:val="28"/>
          <w:szCs w:val="28"/>
        </w:rPr>
        <w:t>Президії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4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веде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особистий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прийом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49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lastRenderedPageBreak/>
        <w:t>видає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розпорядження</w:t>
      </w:r>
      <w:proofErr w:type="spellEnd"/>
      <w:r w:rsidRPr="00A10017">
        <w:rPr>
          <w:sz w:val="28"/>
          <w:szCs w:val="28"/>
        </w:rPr>
        <w:t xml:space="preserve"> в межах </w:t>
      </w:r>
      <w:proofErr w:type="spellStart"/>
      <w:r w:rsidRPr="00A10017">
        <w:rPr>
          <w:sz w:val="28"/>
          <w:szCs w:val="28"/>
        </w:rPr>
        <w:t>своїх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повноважень</w:t>
      </w:r>
      <w:proofErr w:type="spellEnd"/>
      <w:r w:rsidRPr="00A10017">
        <w:rPr>
          <w:sz w:val="28"/>
          <w:szCs w:val="28"/>
        </w:rPr>
        <w:t>;</w:t>
      </w:r>
    </w:p>
    <w:p w:rsidR="00A10017" w:rsidRPr="00A10017" w:rsidRDefault="00A10017" w:rsidP="00A10017">
      <w:pPr>
        <w:pStyle w:val="Bodytext20"/>
        <w:numPr>
          <w:ilvl w:val="0"/>
          <w:numId w:val="1"/>
        </w:numPr>
        <w:shd w:val="clear" w:color="auto" w:fill="auto"/>
        <w:tabs>
          <w:tab w:val="left" w:pos="1234"/>
        </w:tabs>
        <w:spacing w:line="259" w:lineRule="auto"/>
        <w:ind w:firstLine="740"/>
        <w:jc w:val="both"/>
        <w:rPr>
          <w:sz w:val="28"/>
          <w:szCs w:val="28"/>
        </w:rPr>
      </w:pPr>
      <w:proofErr w:type="spellStart"/>
      <w:r w:rsidRPr="00A10017">
        <w:rPr>
          <w:sz w:val="28"/>
          <w:szCs w:val="28"/>
        </w:rPr>
        <w:t>виконує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інші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функції</w:t>
      </w:r>
      <w:proofErr w:type="spellEnd"/>
      <w:r w:rsidRPr="00A10017">
        <w:rPr>
          <w:sz w:val="28"/>
          <w:szCs w:val="28"/>
        </w:rPr>
        <w:t xml:space="preserve">, </w:t>
      </w:r>
      <w:proofErr w:type="spellStart"/>
      <w:r w:rsidRPr="00A10017">
        <w:rPr>
          <w:sz w:val="28"/>
          <w:szCs w:val="28"/>
        </w:rPr>
        <w:t>необхідні</w:t>
      </w:r>
      <w:proofErr w:type="spellEnd"/>
      <w:r w:rsidRPr="00A10017">
        <w:rPr>
          <w:sz w:val="28"/>
          <w:szCs w:val="28"/>
        </w:rPr>
        <w:t xml:space="preserve"> для </w:t>
      </w:r>
      <w:proofErr w:type="spellStart"/>
      <w:r w:rsidRPr="00A10017">
        <w:rPr>
          <w:sz w:val="28"/>
          <w:szCs w:val="28"/>
        </w:rPr>
        <w:t>забезпечення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діяльності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, </w:t>
      </w:r>
      <w:proofErr w:type="spellStart"/>
      <w:r w:rsidRPr="00A10017">
        <w:rPr>
          <w:sz w:val="28"/>
          <w:szCs w:val="28"/>
        </w:rPr>
        <w:t>якщо</w:t>
      </w:r>
      <w:proofErr w:type="spellEnd"/>
      <w:r w:rsidRPr="00A10017">
        <w:rPr>
          <w:sz w:val="28"/>
          <w:szCs w:val="28"/>
        </w:rPr>
        <w:t xml:space="preserve"> вони не є </w:t>
      </w:r>
      <w:proofErr w:type="spellStart"/>
      <w:r w:rsidRPr="00A10017">
        <w:rPr>
          <w:sz w:val="28"/>
          <w:szCs w:val="28"/>
        </w:rPr>
        <w:t>виключною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компетенцією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виборних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органів</w:t>
      </w:r>
      <w:proofErr w:type="spellEnd"/>
      <w:r w:rsidRPr="00A10017">
        <w:rPr>
          <w:sz w:val="28"/>
          <w:szCs w:val="28"/>
        </w:rPr>
        <w:t xml:space="preserve"> </w:t>
      </w:r>
      <w:proofErr w:type="spellStart"/>
      <w:r w:rsidRPr="00A10017">
        <w:rPr>
          <w:sz w:val="28"/>
          <w:szCs w:val="28"/>
        </w:rPr>
        <w:t>Облміжпрофради</w:t>
      </w:r>
      <w:proofErr w:type="spellEnd"/>
      <w:r w:rsidRPr="00A10017">
        <w:rPr>
          <w:sz w:val="28"/>
          <w:szCs w:val="28"/>
        </w:rPr>
        <w:t xml:space="preserve"> ;</w:t>
      </w:r>
    </w:p>
    <w:p w:rsidR="00A10017" w:rsidRPr="00A10017" w:rsidRDefault="00A10017" w:rsidP="00A10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10017" w:rsidRPr="00A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2AE6"/>
    <w:multiLevelType w:val="multilevel"/>
    <w:tmpl w:val="D466F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17"/>
    <w:rsid w:val="00A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8F5A"/>
  <w15:chartTrackingRefBased/>
  <w15:docId w15:val="{A00CD390-F95C-4703-806E-4CF0BFF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100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A10017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2021-04-14T08:08:00Z</dcterms:created>
  <dcterms:modified xsi:type="dcterms:W3CDTF">2021-04-14T08:10:00Z</dcterms:modified>
</cp:coreProperties>
</file>